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AD" w:rsidRDefault="002152AD" w:rsidP="002152AD">
      <w:pPr>
        <w:rPr>
          <w:b/>
          <w:bCs/>
          <w:u w:val="single"/>
          <w:lang w:eastAsia="pt-PT"/>
        </w:rPr>
      </w:pPr>
    </w:p>
    <w:p w:rsidR="006D17DC" w:rsidRDefault="006D17DC" w:rsidP="002152AD">
      <w:pPr>
        <w:pStyle w:val="Ttulo"/>
        <w:rPr>
          <w:lang w:eastAsia="pt-PT"/>
        </w:rPr>
      </w:pPr>
    </w:p>
    <w:p w:rsidR="006D17DC" w:rsidRDefault="006D17DC" w:rsidP="002152AD">
      <w:pPr>
        <w:pStyle w:val="Ttulo"/>
        <w:rPr>
          <w:lang w:eastAsia="pt-PT"/>
        </w:rPr>
      </w:pPr>
    </w:p>
    <w:p w:rsidR="002152AD" w:rsidRPr="004E700C" w:rsidRDefault="002152AD" w:rsidP="002152AD">
      <w:pPr>
        <w:pStyle w:val="Ttulo"/>
        <w:rPr>
          <w:rFonts w:asciiTheme="minorHAnsi" w:hAnsiTheme="minorHAnsi"/>
          <w:lang w:eastAsia="pt-PT"/>
        </w:rPr>
      </w:pPr>
      <w:r w:rsidRPr="004E700C">
        <w:rPr>
          <w:rFonts w:asciiTheme="minorHAnsi" w:hAnsiTheme="minorHAnsi"/>
          <w:lang w:eastAsia="pt-PT"/>
        </w:rPr>
        <w:t>Reflexão Pessoal “Cultura”</w:t>
      </w:r>
    </w:p>
    <w:p w:rsidR="002152AD" w:rsidRDefault="007F5CF0" w:rsidP="00B722DE">
      <w:pPr>
        <w:spacing w:after="0" w:line="240" w:lineRule="auto"/>
        <w:rPr>
          <w:sz w:val="26"/>
          <w:szCs w:val="26"/>
          <w:lang w:eastAsia="pt-PT"/>
        </w:rPr>
      </w:pPr>
      <w:r>
        <w:rPr>
          <w:sz w:val="24"/>
          <w:szCs w:val="24"/>
          <w:lang w:eastAsia="pt-PT"/>
        </w:rPr>
        <w:tab/>
      </w:r>
      <w:r w:rsidRPr="00840C5A">
        <w:rPr>
          <w:sz w:val="26"/>
          <w:szCs w:val="26"/>
          <w:lang w:eastAsia="pt-PT"/>
        </w:rPr>
        <w:t>Após estudar o tema da Cultura e a sua importância para o ser humano, chamou-me a atenção maior parte dos tópicos, os filmes “</w:t>
      </w:r>
      <w:r w:rsidR="00F4799B">
        <w:rPr>
          <w:sz w:val="26"/>
          <w:szCs w:val="26"/>
          <w:lang w:eastAsia="pt-PT"/>
        </w:rPr>
        <w:t>Menino S</w:t>
      </w:r>
      <w:r w:rsidRPr="00840C5A">
        <w:rPr>
          <w:sz w:val="26"/>
          <w:szCs w:val="26"/>
          <w:lang w:eastAsia="pt-PT"/>
        </w:rPr>
        <w:t xml:space="preserve">elvagem” e “Água” foram muito interessantes e contribuíram muito para o conhecimento sobre este tema. As fichas realizadas eram bastante relevantes e acessíveis. </w:t>
      </w:r>
      <w:r w:rsidR="00840C5A" w:rsidRPr="00840C5A">
        <w:rPr>
          <w:sz w:val="26"/>
          <w:szCs w:val="26"/>
          <w:lang w:eastAsia="pt-PT"/>
        </w:rPr>
        <w:t xml:space="preserve">Indiretamente, ou seja, mesmo sem estudar ao certo noções sobre a cultura, nós aprendemos várias noções, como, a diversidade cultural, o padrão de cultura e a sua importância no comportamento individual, o conceito de aculturação e socialização e a sua importância no comportamento humano, a distinção entre socialização primária e socialização secundária, os seus principais agentes e o relacionamento entre socialização e individuação. </w:t>
      </w:r>
      <w:r w:rsidR="00FF157E">
        <w:rPr>
          <w:sz w:val="26"/>
          <w:szCs w:val="26"/>
          <w:lang w:eastAsia="pt-PT"/>
        </w:rPr>
        <w:t>Este tema chamou-me bastante a atenção.</w:t>
      </w:r>
    </w:p>
    <w:p w:rsidR="00FF157E" w:rsidRPr="004E700C" w:rsidRDefault="00FF157E" w:rsidP="00FF157E">
      <w:pPr>
        <w:pStyle w:val="Ttulo1"/>
        <w:rPr>
          <w:rFonts w:asciiTheme="minorHAnsi" w:hAnsiTheme="minorHAnsi"/>
          <w:sz w:val="30"/>
          <w:szCs w:val="30"/>
          <w:lang w:eastAsia="pt-PT"/>
        </w:rPr>
      </w:pPr>
      <w:r w:rsidRPr="004E700C">
        <w:rPr>
          <w:rFonts w:asciiTheme="minorHAnsi" w:hAnsiTheme="minorHAnsi"/>
          <w:sz w:val="30"/>
          <w:szCs w:val="30"/>
          <w:lang w:eastAsia="pt-PT"/>
        </w:rPr>
        <w:t>Sugestões de trabalho</w:t>
      </w:r>
    </w:p>
    <w:p w:rsidR="00FF157E" w:rsidRPr="00FF157E" w:rsidRDefault="00FF157E" w:rsidP="00B722DE">
      <w:pPr>
        <w:spacing w:after="0" w:line="240" w:lineRule="auto"/>
        <w:jc w:val="both"/>
        <w:rPr>
          <w:sz w:val="26"/>
          <w:szCs w:val="26"/>
          <w:lang w:eastAsia="pt-PT"/>
        </w:rPr>
      </w:pPr>
      <w:r>
        <w:rPr>
          <w:lang w:eastAsia="pt-PT"/>
        </w:rPr>
        <w:tab/>
      </w:r>
      <w:r>
        <w:rPr>
          <w:sz w:val="26"/>
          <w:szCs w:val="26"/>
          <w:lang w:eastAsia="pt-PT"/>
        </w:rPr>
        <w:t>Todos os métodos utilizados pelo professor são bons, os filmes e documentários são importantíssimos neste processo de aprendizagem. Neste tema poderíamos também optar por uma visita de estudo ou até uma palestra em que envolve-se algumas pessoas de diferentes culturas que falassem sobre a sua cultura.</w:t>
      </w:r>
    </w:p>
    <w:p w:rsidR="00FF157E" w:rsidRPr="004E700C" w:rsidRDefault="00FF157E" w:rsidP="00FF157E">
      <w:pPr>
        <w:pStyle w:val="Ttulo1"/>
        <w:rPr>
          <w:rFonts w:asciiTheme="minorHAnsi" w:hAnsiTheme="minorHAnsi"/>
          <w:sz w:val="30"/>
          <w:szCs w:val="30"/>
          <w:lang w:eastAsia="pt-PT"/>
        </w:rPr>
      </w:pPr>
      <w:r w:rsidRPr="004E700C">
        <w:rPr>
          <w:rFonts w:asciiTheme="minorHAnsi" w:hAnsiTheme="minorHAnsi"/>
          <w:sz w:val="30"/>
          <w:szCs w:val="30"/>
          <w:lang w:eastAsia="pt-PT"/>
        </w:rPr>
        <w:t>Temas estudados</w:t>
      </w:r>
      <w:r w:rsidR="0047357D">
        <w:rPr>
          <w:rFonts w:asciiTheme="minorHAnsi" w:hAnsiTheme="minorHAnsi"/>
          <w:sz w:val="30"/>
          <w:szCs w:val="30"/>
          <w:lang w:eastAsia="pt-PT"/>
        </w:rPr>
        <w:t>:</w:t>
      </w:r>
      <w:r w:rsidRPr="004E700C">
        <w:rPr>
          <w:rFonts w:asciiTheme="minorHAnsi" w:hAnsiTheme="minorHAnsi"/>
          <w:sz w:val="30"/>
          <w:szCs w:val="30"/>
          <w:lang w:eastAsia="pt-PT"/>
        </w:rPr>
        <w:tab/>
      </w:r>
    </w:p>
    <w:p w:rsidR="00FF157E" w:rsidRPr="004E700C" w:rsidRDefault="002152AD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4E700C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A diversidade cultural:</w:t>
      </w:r>
      <w:r w:rsidRPr="004E700C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F4799B" w:rsidRDefault="002152AD" w:rsidP="00B722DE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  <w:lang w:eastAsia="pt-PT"/>
        </w:rPr>
      </w:pPr>
      <w:r w:rsidRPr="00FF157E">
        <w:rPr>
          <w:sz w:val="26"/>
          <w:szCs w:val="26"/>
          <w:lang w:eastAsia="pt-PT"/>
        </w:rPr>
        <w:t xml:space="preserve">A cultura </w:t>
      </w:r>
      <w:proofErr w:type="gramStart"/>
      <w:r w:rsidRPr="00FF157E">
        <w:rPr>
          <w:sz w:val="26"/>
          <w:szCs w:val="26"/>
          <w:lang w:eastAsia="pt-PT"/>
        </w:rPr>
        <w:t>varia</w:t>
      </w:r>
      <w:proofErr w:type="gramEnd"/>
      <w:r w:rsidRPr="00FF157E">
        <w:rPr>
          <w:sz w:val="26"/>
          <w:szCs w:val="26"/>
          <w:lang w:eastAsia="pt-PT"/>
        </w:rPr>
        <w:t xml:space="preserve"> no tempo e no espaço, varia com as épocas e momentos históricos, varia de lugar para lugar, pelo que nunca há uma única cultura, mas múltiplas culturas. Todas as comunidades humanas possuem cultur</w:t>
      </w:r>
      <w:r w:rsidR="00F4799B">
        <w:rPr>
          <w:sz w:val="26"/>
          <w:szCs w:val="26"/>
          <w:lang w:eastAsia="pt-PT"/>
        </w:rPr>
        <w:t>a. As diferentes culturas refle</w:t>
      </w:r>
      <w:r w:rsidRPr="00FF157E">
        <w:rPr>
          <w:sz w:val="26"/>
          <w:szCs w:val="26"/>
          <w:lang w:eastAsia="pt-PT"/>
        </w:rPr>
        <w:t>tem as diferentes maneiras com as diversas comunidades organizaram e integraram, em formas de viver em conjunto, os acontecimentos da sua Historia, as suas necessidades de sobrevivência e as exigências do meio onde vivem. Vejamos que as necessidades de alimentação, de descanso, de organização social, comum às várias sociedades, encontram respostas particular</w:t>
      </w:r>
      <w:r w:rsidR="00F4799B">
        <w:rPr>
          <w:sz w:val="26"/>
          <w:szCs w:val="26"/>
          <w:lang w:eastAsia="pt-PT"/>
        </w:rPr>
        <w:t>es em cada cultura. A resposta às vá</w:t>
      </w:r>
      <w:r w:rsidRPr="00FF157E">
        <w:rPr>
          <w:sz w:val="26"/>
          <w:szCs w:val="26"/>
          <w:lang w:eastAsia="pt-PT"/>
        </w:rPr>
        <w:t>rias necessidades e situações. Por isso, não existe apenas uma cultura, mas sim, várias culturas.</w:t>
      </w:r>
      <w:r w:rsidRPr="00FF157E">
        <w:rPr>
          <w:sz w:val="26"/>
          <w:szCs w:val="26"/>
          <w:lang w:eastAsia="pt-PT"/>
        </w:rPr>
        <w:br/>
      </w:r>
      <w:r w:rsidRPr="00FF157E">
        <w:rPr>
          <w:sz w:val="26"/>
          <w:szCs w:val="26"/>
          <w:lang w:eastAsia="pt-PT"/>
        </w:rPr>
        <w:lastRenderedPageBreak/>
        <w:br/>
      </w:r>
    </w:p>
    <w:p w:rsidR="00F4799B" w:rsidRPr="00A16BC8" w:rsidRDefault="002152AD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Definição de padrão de cultura e a sua importância no comportamento individual:</w:t>
      </w: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F4799B" w:rsidRDefault="002152AD" w:rsidP="00B722DE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  <w:lang w:eastAsia="pt-PT"/>
        </w:rPr>
      </w:pPr>
      <w:r w:rsidRPr="00FF157E">
        <w:rPr>
          <w:sz w:val="26"/>
          <w:szCs w:val="26"/>
          <w:lang w:eastAsia="pt-PT"/>
        </w:rPr>
        <w:t>Padrão de cultura ou padrão cultural é o conjunto de comportamentos, práticas, crenças e valores comuns aos membros de uma determinada cultura.</w:t>
      </w:r>
      <w:r w:rsidRPr="00FF157E">
        <w:rPr>
          <w:sz w:val="26"/>
          <w:szCs w:val="26"/>
          <w:lang w:eastAsia="pt-PT"/>
        </w:rPr>
        <w:br/>
        <w:t>Os padrões culturais têm um papel muito importante na vida social: são quadros de referência, são exemplos acessíveis às pessoas e influenciam atividades, relacionamentos e atitudes. Através do padrão cultural podemos descobrir o significado de um dado comportamento naquela cultura.</w:t>
      </w:r>
      <w:r w:rsidRPr="00FF157E">
        <w:rPr>
          <w:sz w:val="26"/>
          <w:szCs w:val="26"/>
          <w:lang w:eastAsia="pt-PT"/>
        </w:rPr>
        <w:br/>
        <w:t>No entanto, o papel dos padrões de cultura nem sempre é notado. São tão normais, banais e constantes que nem tomamos consciência da sua existência. A nossa forma de cumprimentar, de falar, de agir e até de pensar está diretamente relacionada com o meio em que estamos inseridos e, consequentemente, com os padrões culturais a que obedecemos.</w:t>
      </w:r>
      <w:r w:rsidRPr="00FF157E">
        <w:rPr>
          <w:sz w:val="26"/>
          <w:szCs w:val="26"/>
          <w:lang w:eastAsia="pt-PT"/>
        </w:rPr>
        <w:br/>
        <w:t>Assim, quando julgamos um dado comportamento, é necessário analisá-lo consoante a cultura em que está inserido, o seu contexto sociocultural, para que o possamos compreender e, então, avaliar.</w:t>
      </w:r>
      <w:r w:rsidRPr="00FF157E">
        <w:rPr>
          <w:sz w:val="26"/>
          <w:szCs w:val="26"/>
          <w:lang w:eastAsia="pt-PT"/>
        </w:rPr>
        <w:br/>
        <w:t>Por outro lado, devemos notar que os padrões culturais estão em constante mudança devido ao contacto com outras culturas, à criação de novos conceitos, às descobertas do homem e à evolução de pensamento dos cidadãos.</w:t>
      </w:r>
      <w:r w:rsidRPr="00FF157E">
        <w:rPr>
          <w:sz w:val="26"/>
          <w:szCs w:val="26"/>
          <w:lang w:eastAsia="pt-PT"/>
        </w:rPr>
        <w:br/>
      </w:r>
      <w:r w:rsidRPr="00FF157E">
        <w:rPr>
          <w:sz w:val="26"/>
          <w:szCs w:val="26"/>
          <w:lang w:eastAsia="pt-PT"/>
        </w:rPr>
        <w:br/>
      </w:r>
    </w:p>
    <w:p w:rsidR="00F4799B" w:rsidRPr="00A16BC8" w:rsidRDefault="002152AD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O que é a aculturação?</w:t>
      </w: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F4799B" w:rsidRDefault="002152AD" w:rsidP="00B722DE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  <w:lang w:eastAsia="pt-PT"/>
        </w:rPr>
      </w:pPr>
      <w:r w:rsidRPr="00FF157E">
        <w:rPr>
          <w:sz w:val="26"/>
          <w:szCs w:val="26"/>
          <w:lang w:eastAsia="pt-PT"/>
        </w:rPr>
        <w:t>A aculturação diz respeito ao conjunto de fenómenos resultantes do contacto contínuo entre grupos de indivíduos pertencentes a diferentes culturas, assim como às mudanças nos padrões culturais de ambos os grupos que decorrem desse contacto.</w:t>
      </w:r>
      <w:r w:rsidRPr="00FF157E">
        <w:rPr>
          <w:sz w:val="26"/>
          <w:szCs w:val="26"/>
          <w:lang w:eastAsia="pt-PT"/>
        </w:rPr>
        <w:br/>
        <w:t>A aculturação e um fenómeno que leva a mudanças de culturais, quer as culturas sejam maioritárias, quer sejam minoritárias. Tanto umas como outras têm permanentemente que reagir e adaptar-se aquilo que de novo as desafia.</w:t>
      </w:r>
      <w:r w:rsidRPr="00FF157E">
        <w:rPr>
          <w:sz w:val="26"/>
          <w:szCs w:val="26"/>
          <w:lang w:eastAsia="pt-PT"/>
        </w:rPr>
        <w:br/>
      </w:r>
      <w:r w:rsidRPr="00FF157E">
        <w:rPr>
          <w:sz w:val="26"/>
          <w:szCs w:val="26"/>
          <w:lang w:eastAsia="pt-PT"/>
        </w:rPr>
        <w:br/>
      </w:r>
    </w:p>
    <w:p w:rsidR="00B722DE" w:rsidRDefault="00B722DE" w:rsidP="00F4799B">
      <w:pPr>
        <w:pStyle w:val="Ttulo2"/>
        <w:rPr>
          <w:rFonts w:eastAsia="Times New Roman"/>
          <w:u w:val="single"/>
          <w:lang w:eastAsia="pt-PT"/>
        </w:rPr>
      </w:pPr>
    </w:p>
    <w:p w:rsidR="00F4799B" w:rsidRPr="00A16BC8" w:rsidRDefault="002152AD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 xml:space="preserve">Definição de socialização e a sua importância desse </w:t>
      </w:r>
      <w:proofErr w:type="gramStart"/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processo</w:t>
      </w:r>
      <w:proofErr w:type="gramEnd"/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 xml:space="preserve"> no comportamento:</w:t>
      </w: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F4799B" w:rsidRDefault="002152AD" w:rsidP="00F4799B">
      <w:pPr>
        <w:spacing w:after="0" w:line="240" w:lineRule="auto"/>
        <w:ind w:firstLine="709"/>
        <w:jc w:val="both"/>
        <w:rPr>
          <w:b/>
          <w:bCs/>
          <w:sz w:val="26"/>
          <w:szCs w:val="26"/>
          <w:u w:val="single"/>
          <w:lang w:eastAsia="pt-PT"/>
        </w:rPr>
      </w:pPr>
      <w:r w:rsidRPr="00FF157E">
        <w:rPr>
          <w:sz w:val="26"/>
          <w:szCs w:val="26"/>
          <w:lang w:eastAsia="pt-PT"/>
        </w:rPr>
        <w:t>Socialização é o processo através do qual aprendemos e interiorizamos os padrões de comportamento, normas, práticas e valores da comunidade onde estamos inseridos.</w:t>
      </w:r>
      <w:r w:rsidRPr="00FF157E">
        <w:rPr>
          <w:sz w:val="26"/>
          <w:szCs w:val="26"/>
          <w:lang w:eastAsia="pt-PT"/>
        </w:rPr>
        <w:br/>
        <w:t>Este processo permite a integração individual numa dada cultura, mas também assegura a sua reprodução e transmissão futura.</w:t>
      </w:r>
      <w:r w:rsidRPr="00FF157E">
        <w:rPr>
          <w:sz w:val="26"/>
          <w:szCs w:val="26"/>
          <w:lang w:eastAsia="pt-PT"/>
        </w:rPr>
        <w:br/>
        <w:t>Assim, socialização não se cinge à adaptação de um indivíduo à cultura, mas antes à sua participação ativa na produção, recriação e transmissão de padrões de cultura e socialização.</w:t>
      </w:r>
      <w:r w:rsidRPr="00FF157E">
        <w:rPr>
          <w:sz w:val="26"/>
          <w:szCs w:val="26"/>
          <w:lang w:eastAsia="pt-PT"/>
        </w:rPr>
        <w:br/>
        <w:t>Todos os elementos que o indivíduo adquire e ajuda a criar no conjunto da comunidade vão ser postos em prática, refletindo-se no próprio comportamento, pensamento e atitude.</w:t>
      </w:r>
      <w:r w:rsidRPr="00FF157E">
        <w:rPr>
          <w:sz w:val="26"/>
          <w:szCs w:val="26"/>
          <w:lang w:eastAsia="pt-PT"/>
        </w:rPr>
        <w:br/>
      </w:r>
      <w:r w:rsidRPr="00FF157E">
        <w:rPr>
          <w:sz w:val="26"/>
          <w:szCs w:val="26"/>
          <w:lang w:eastAsia="pt-PT"/>
        </w:rPr>
        <w:br/>
      </w:r>
    </w:p>
    <w:p w:rsidR="00F4799B" w:rsidRPr="00A16BC8" w:rsidRDefault="00F4799B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A16BC8">
        <w:rPr>
          <w:rFonts w:asciiTheme="minorHAnsi" w:hAnsiTheme="minorHAnsi"/>
          <w:sz w:val="28"/>
          <w:szCs w:val="28"/>
          <w:u w:val="single"/>
          <w:lang w:eastAsia="pt-PT"/>
        </w:rPr>
        <w:t>Di</w:t>
      </w:r>
      <w:r w:rsidR="002152AD"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stinção entre socialização primária e secundária:</w:t>
      </w:r>
      <w:r w:rsidR="002152AD"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F4799B" w:rsidRDefault="002152AD" w:rsidP="00F4799B">
      <w:pPr>
        <w:spacing w:after="0" w:line="240" w:lineRule="auto"/>
        <w:ind w:firstLine="708"/>
        <w:jc w:val="both"/>
        <w:rPr>
          <w:b/>
          <w:bCs/>
          <w:sz w:val="26"/>
          <w:szCs w:val="26"/>
          <w:u w:val="single"/>
          <w:lang w:eastAsia="pt-PT"/>
        </w:rPr>
      </w:pPr>
      <w:r w:rsidRPr="00FF157E">
        <w:rPr>
          <w:sz w:val="26"/>
          <w:szCs w:val="26"/>
          <w:lang w:eastAsia="pt-PT"/>
        </w:rPr>
        <w:t>Há dois tipos de socialização: a socialização primaria e a secundaria.</w:t>
      </w:r>
      <w:r w:rsidRPr="00FF157E">
        <w:rPr>
          <w:sz w:val="26"/>
          <w:szCs w:val="26"/>
          <w:lang w:eastAsia="pt-PT"/>
        </w:rPr>
        <w:br/>
        <w:t>A socialização primária é responsável pelas aprendizagens mais básicas da vida em comum. Traduz-se na aprendizagem dos comportamentos considerados adequados e reconhecidos como formas de pensar, sentir, fazer e exprimir próprias de um determinado grupo social: as regras de relacionamento entre as pessoas, os hábitos de cuidado com o corpo, hábitos alimentares, as regras da linguagem, etc. Ocorre geralmente durante a infância e a adolescência.</w:t>
      </w:r>
      <w:r w:rsidRPr="00FF157E">
        <w:rPr>
          <w:sz w:val="26"/>
          <w:szCs w:val="26"/>
          <w:lang w:eastAsia="pt-PT"/>
        </w:rPr>
        <w:br/>
        <w:t>A socialização secundária ocorre sempre que a pessoa tem de se adaptar e integrar em situações sócias específicas, novas para o indivíduo. Ao longo de toda a vida das pessoas, diferentes acontecimentos, e contextos, diferentes tipos de relações implicam intensificações no processo contínuo de socialização.</w:t>
      </w:r>
      <w:r w:rsidRPr="00FF157E">
        <w:rPr>
          <w:sz w:val="26"/>
          <w:szCs w:val="26"/>
          <w:lang w:eastAsia="pt-PT"/>
        </w:rPr>
        <w:br/>
      </w:r>
      <w:r w:rsidRPr="00FF157E">
        <w:rPr>
          <w:sz w:val="26"/>
          <w:szCs w:val="26"/>
          <w:lang w:eastAsia="pt-PT"/>
        </w:rPr>
        <w:br/>
      </w:r>
    </w:p>
    <w:p w:rsidR="00B722DE" w:rsidRDefault="00B722DE" w:rsidP="00F4799B">
      <w:pPr>
        <w:pStyle w:val="Ttulo2"/>
        <w:rPr>
          <w:rFonts w:eastAsia="Times New Roman"/>
          <w:u w:val="single"/>
          <w:lang w:eastAsia="pt-PT"/>
        </w:rPr>
      </w:pPr>
    </w:p>
    <w:p w:rsidR="00B722DE" w:rsidRDefault="00B722DE" w:rsidP="00F4799B">
      <w:pPr>
        <w:pStyle w:val="Ttulo2"/>
        <w:rPr>
          <w:rFonts w:eastAsia="Times New Roman"/>
          <w:u w:val="single"/>
          <w:lang w:eastAsia="pt-PT"/>
        </w:rPr>
      </w:pPr>
    </w:p>
    <w:p w:rsidR="004E700C" w:rsidRDefault="004E700C" w:rsidP="00F4799B">
      <w:pPr>
        <w:pStyle w:val="Ttulo2"/>
        <w:rPr>
          <w:rFonts w:eastAsia="Times New Roman"/>
          <w:u w:val="single"/>
          <w:lang w:eastAsia="pt-PT"/>
        </w:rPr>
      </w:pPr>
    </w:p>
    <w:p w:rsidR="00F4799B" w:rsidRPr="00A16BC8" w:rsidRDefault="002152AD" w:rsidP="00F4799B">
      <w:pPr>
        <w:pStyle w:val="Ttulo2"/>
        <w:rPr>
          <w:rFonts w:asciiTheme="minorHAnsi" w:hAnsiTheme="minorHAnsi"/>
          <w:sz w:val="28"/>
          <w:szCs w:val="28"/>
          <w:u w:val="single"/>
          <w:lang w:eastAsia="pt-PT"/>
        </w:rPr>
      </w:pP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Os principais agentes de socialização:</w:t>
      </w: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br/>
      </w:r>
    </w:p>
    <w:p w:rsidR="002152AD" w:rsidRPr="00FF157E" w:rsidRDefault="002152AD" w:rsidP="00F4799B">
      <w:pPr>
        <w:spacing w:after="0" w:line="240" w:lineRule="auto"/>
        <w:ind w:firstLine="708"/>
        <w:jc w:val="both"/>
        <w:rPr>
          <w:sz w:val="26"/>
          <w:szCs w:val="26"/>
          <w:lang w:eastAsia="pt-PT"/>
        </w:rPr>
      </w:pPr>
      <w:r w:rsidRPr="00FF157E">
        <w:rPr>
          <w:sz w:val="26"/>
          <w:szCs w:val="26"/>
          <w:lang w:eastAsia="pt-PT"/>
        </w:rPr>
        <w:t xml:space="preserve">Na sociedade contemporânea os meios de comunicação – jornais, televisão, rádio, cinema, etc., constituem importantes agentes de socialização. As relações pessoais e íntimas entre os seus membros, como a família, o grupo de pares, a vizinhança, </w:t>
      </w:r>
      <w:r w:rsidR="00F4799B" w:rsidRPr="00FF157E">
        <w:rPr>
          <w:sz w:val="26"/>
          <w:szCs w:val="26"/>
          <w:lang w:eastAsia="pt-PT"/>
        </w:rPr>
        <w:t>os jardim-de-infâncias</w:t>
      </w:r>
      <w:r w:rsidRPr="00FF157E">
        <w:rPr>
          <w:sz w:val="26"/>
          <w:szCs w:val="26"/>
          <w:lang w:eastAsia="pt-PT"/>
        </w:rPr>
        <w:t>, a escola, também constituem agentes de socialização.</w:t>
      </w:r>
    </w:p>
    <w:p w:rsidR="002152AD" w:rsidRPr="00FF157E" w:rsidRDefault="002152AD" w:rsidP="00FF157E">
      <w:pPr>
        <w:spacing w:after="0" w:line="240" w:lineRule="auto"/>
        <w:ind w:firstLine="709"/>
        <w:jc w:val="both"/>
        <w:rPr>
          <w:sz w:val="26"/>
          <w:szCs w:val="26"/>
          <w:lang w:eastAsia="pt-PT"/>
        </w:rPr>
      </w:pPr>
      <w:r w:rsidRPr="00FF157E">
        <w:rPr>
          <w:sz w:val="26"/>
          <w:szCs w:val="26"/>
          <w:lang w:eastAsia="pt-PT"/>
        </w:rPr>
        <w:t> </w:t>
      </w:r>
    </w:p>
    <w:p w:rsidR="00F4799B" w:rsidRPr="00A16BC8" w:rsidRDefault="002152AD" w:rsidP="00F4799B">
      <w:pPr>
        <w:pStyle w:val="Ttulo2"/>
        <w:rPr>
          <w:rFonts w:asciiTheme="minorHAnsi" w:eastAsiaTheme="minorHAnsi" w:hAnsiTheme="minorHAnsi" w:cstheme="minorBidi"/>
          <w:b w:val="0"/>
          <w:bCs w:val="0"/>
          <w:color w:val="auto"/>
          <w:lang w:eastAsia="pt-PT"/>
        </w:rPr>
      </w:pPr>
      <w:r w:rsidRPr="00A16BC8">
        <w:rPr>
          <w:rFonts w:asciiTheme="minorHAnsi" w:eastAsia="Times New Roman" w:hAnsiTheme="minorHAnsi"/>
          <w:sz w:val="28"/>
          <w:szCs w:val="28"/>
          <w:u w:val="single"/>
          <w:lang w:eastAsia="pt-PT"/>
        </w:rPr>
        <w:t>Relacionamento entre socialização e individuação:</w:t>
      </w:r>
      <w:r w:rsidRPr="00A16BC8">
        <w:rPr>
          <w:rFonts w:asciiTheme="minorHAnsi" w:eastAsiaTheme="minorHAnsi" w:hAnsiTheme="minorHAnsi" w:cstheme="minorBidi"/>
          <w:b w:val="0"/>
          <w:bCs w:val="0"/>
          <w:color w:val="auto"/>
          <w:lang w:eastAsia="pt-PT"/>
        </w:rPr>
        <w:br/>
      </w:r>
    </w:p>
    <w:p w:rsidR="002152AD" w:rsidRPr="00FF157E" w:rsidRDefault="002152AD" w:rsidP="004E700C">
      <w:pPr>
        <w:spacing w:after="0" w:line="240" w:lineRule="auto"/>
        <w:ind w:firstLine="709"/>
        <w:jc w:val="both"/>
        <w:rPr>
          <w:sz w:val="26"/>
          <w:szCs w:val="26"/>
          <w:lang w:eastAsia="pt-PT"/>
        </w:rPr>
      </w:pPr>
      <w:r w:rsidRPr="00FF157E">
        <w:rPr>
          <w:sz w:val="26"/>
          <w:szCs w:val="26"/>
          <w:lang w:eastAsia="pt-PT"/>
        </w:rPr>
        <w:t>Podemos definir individuação pelo processo de singularidade e autonomia que nos individualiza de todos os outros, o que nos torna únicos e irrepetíveis.</w:t>
      </w:r>
      <w:r w:rsidRPr="00FF157E">
        <w:rPr>
          <w:sz w:val="26"/>
          <w:szCs w:val="26"/>
          <w:lang w:eastAsia="pt-PT"/>
        </w:rPr>
        <w:br/>
        <w:t>Contudo, a individuação não depende apenas das definições do património genético, mas também da nossa história social, isto é, das experiências pessoais vividas.</w:t>
      </w:r>
      <w:r w:rsidRPr="00FF157E">
        <w:rPr>
          <w:sz w:val="26"/>
          <w:szCs w:val="26"/>
          <w:lang w:eastAsia="pt-PT"/>
        </w:rPr>
        <w:br/>
        <w:t>A individuação res</w:t>
      </w:r>
      <w:r w:rsidR="00F4799B">
        <w:rPr>
          <w:sz w:val="26"/>
          <w:szCs w:val="26"/>
          <w:lang w:eastAsia="pt-PT"/>
        </w:rPr>
        <w:t>ulta do culminar entre a intera</w:t>
      </w:r>
      <w:r w:rsidRPr="00FF157E">
        <w:rPr>
          <w:sz w:val="26"/>
          <w:szCs w:val="26"/>
          <w:lang w:eastAsia="pt-PT"/>
        </w:rPr>
        <w:t>ção da hereditariedade individual (conjunto de características herdadas por um individuo que o distingue de todos os membros que integram na sua espécie humana), com a socialização que ocorre em toda a vida (o meio, e o grupo social incute neste determinados valores, influencia-o a determinadas atitudes e comportamentos que de certa forma o tornam diferentes de todos os outros, no entanto cada individuo interpreta aquilo que aprende e interpreta esses valores de forma diferente, pois tudo o que nós interpretamos da re</w:t>
      </w:r>
      <w:r w:rsidR="004E700C">
        <w:rPr>
          <w:sz w:val="26"/>
          <w:szCs w:val="26"/>
          <w:lang w:eastAsia="pt-PT"/>
        </w:rPr>
        <w:t xml:space="preserve">alidade têm um significado para </w:t>
      </w:r>
      <w:r w:rsidRPr="00FF157E">
        <w:rPr>
          <w:sz w:val="26"/>
          <w:szCs w:val="26"/>
          <w:lang w:eastAsia="pt-PT"/>
        </w:rPr>
        <w:t>nós).</w:t>
      </w:r>
      <w:r w:rsidRPr="00FF157E">
        <w:rPr>
          <w:sz w:val="26"/>
          <w:szCs w:val="26"/>
          <w:lang w:eastAsia="pt-PT"/>
        </w:rPr>
        <w:br/>
        <w:t> </w:t>
      </w:r>
    </w:p>
    <w:p w:rsidR="00000A2B" w:rsidRDefault="00000A2B" w:rsidP="00000A2B">
      <w:pPr>
        <w:jc w:val="right"/>
        <w:rPr>
          <w:sz w:val="28"/>
          <w:szCs w:val="28"/>
          <w:lang w:eastAsia="pt-PT"/>
        </w:rPr>
      </w:pPr>
    </w:p>
    <w:p w:rsidR="00EE20D6" w:rsidRPr="00000A2B" w:rsidRDefault="00000A2B" w:rsidP="00000A2B">
      <w:pPr>
        <w:jc w:val="right"/>
        <w:rPr>
          <w:sz w:val="28"/>
          <w:szCs w:val="28"/>
        </w:rPr>
      </w:pPr>
      <w:r w:rsidRPr="00000A2B">
        <w:rPr>
          <w:sz w:val="28"/>
          <w:szCs w:val="28"/>
          <w:lang w:eastAsia="pt-PT"/>
        </w:rPr>
        <w:t>Diogo Madeira</w:t>
      </w:r>
    </w:p>
    <w:sectPr w:rsidR="00EE20D6" w:rsidRPr="00000A2B" w:rsidSect="00EE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52AD"/>
    <w:rsid w:val="00000A2B"/>
    <w:rsid w:val="0008016B"/>
    <w:rsid w:val="002152AD"/>
    <w:rsid w:val="0047357D"/>
    <w:rsid w:val="004E700C"/>
    <w:rsid w:val="005314D8"/>
    <w:rsid w:val="006D17DC"/>
    <w:rsid w:val="007F5CF0"/>
    <w:rsid w:val="00840C5A"/>
    <w:rsid w:val="00A16BC8"/>
    <w:rsid w:val="00B722DE"/>
    <w:rsid w:val="00EE20D6"/>
    <w:rsid w:val="00F4799B"/>
    <w:rsid w:val="00F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D6"/>
  </w:style>
  <w:style w:type="paragraph" w:styleId="Ttulo1">
    <w:name w:val="heading 1"/>
    <w:basedOn w:val="Normal"/>
    <w:next w:val="Normal"/>
    <w:link w:val="Ttulo1Carcter"/>
    <w:uiPriority w:val="9"/>
    <w:qFormat/>
    <w:rsid w:val="00215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F1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152AD"/>
    <w:rPr>
      <w:b/>
      <w:bCs/>
    </w:rPr>
  </w:style>
  <w:style w:type="character" w:customStyle="1" w:styleId="apple-converted-space">
    <w:name w:val="apple-converted-space"/>
    <w:basedOn w:val="Tipodeletrapredefinidodopargrafo"/>
    <w:rsid w:val="002152AD"/>
  </w:style>
  <w:style w:type="character" w:styleId="Hiperligao">
    <w:name w:val="Hyperlink"/>
    <w:basedOn w:val="Tipodeletrapredefinidodopargrafo"/>
    <w:uiPriority w:val="99"/>
    <w:semiHidden/>
    <w:unhideWhenUsed/>
    <w:rsid w:val="002152AD"/>
    <w:rPr>
      <w:color w:val="0000FF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215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215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15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F1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47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C46C-70AF-4576-9A47-955D9A0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5</cp:revision>
  <dcterms:created xsi:type="dcterms:W3CDTF">2013-02-13T14:21:00Z</dcterms:created>
  <dcterms:modified xsi:type="dcterms:W3CDTF">2013-02-13T16:55:00Z</dcterms:modified>
</cp:coreProperties>
</file>